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919" w:rsidRPr="009A1919" w:rsidRDefault="009A1919" w:rsidP="009A1919">
      <w:pPr>
        <w:jc w:val="center"/>
        <w:rPr>
          <w:rFonts w:asciiTheme="minorBidi" w:hAnsiTheme="minorBidi" w:cstheme="minorBidi"/>
          <w:bCs/>
          <w:rtl/>
        </w:rPr>
      </w:pPr>
      <w:r w:rsidRPr="009A1919">
        <w:rPr>
          <w:rFonts w:asciiTheme="minorBidi" w:hAnsiTheme="minorBidi" w:cstheme="minorBidi"/>
          <w:bCs/>
          <w:sz w:val="32"/>
          <w:szCs w:val="32"/>
          <w:rtl/>
        </w:rPr>
        <w:t>عملية إدارة الحالات</w:t>
      </w:r>
      <w:r w:rsidR="003D6382">
        <w:rPr>
          <w:rStyle w:val="FootnoteReference"/>
          <w:rFonts w:asciiTheme="minorBidi" w:hAnsiTheme="minorBidi"/>
          <w:bCs/>
          <w:rtl/>
        </w:rPr>
        <w:footnoteReference w:id="1"/>
      </w:r>
    </w:p>
    <w:p w:rsidR="009A1919" w:rsidRPr="009A1919" w:rsidRDefault="009A1919" w:rsidP="009A1919">
      <w:pPr>
        <w:jc w:val="center"/>
        <w:rPr>
          <w:rFonts w:asciiTheme="minorBidi" w:hAnsiTheme="minorBidi" w:cstheme="minorBidi"/>
          <w:b/>
          <w:rtl/>
        </w:rPr>
      </w:pPr>
    </w:p>
    <w:p w:rsidR="009A1919" w:rsidRPr="009A1919" w:rsidRDefault="00DE46ED" w:rsidP="009A1919">
      <w:pPr>
        <w:jc w:val="center"/>
        <w:rPr>
          <w:rFonts w:asciiTheme="minorBidi" w:hAnsiTheme="minorBidi" w:cstheme="minorBidi"/>
          <w:b/>
          <w:rtl/>
        </w:rPr>
      </w:pPr>
      <w:r>
        <w:rPr>
          <w:rFonts w:asciiTheme="minorBidi" w:hAnsiTheme="minorBidi" w:cstheme="minorBidi"/>
          <w:bCs/>
          <w:noProof/>
          <w:sz w:val="32"/>
          <w:szCs w:val="32"/>
          <w:rtl/>
          <w:lang w:val="en-US" w:eastAsia="en-US"/>
        </w:rPr>
        <mc:AlternateContent>
          <mc:Choice Requires="wpg">
            <w:drawing>
              <wp:anchor distT="0" distB="0" distL="114300" distR="114300" simplePos="0" relativeHeight="251657728" behindDoc="0" locked="0" layoutInCell="1" allowOverlap="1">
                <wp:simplePos x="0" y="0"/>
                <wp:positionH relativeFrom="column">
                  <wp:posOffset>51435</wp:posOffset>
                </wp:positionH>
                <wp:positionV relativeFrom="paragraph">
                  <wp:posOffset>222250</wp:posOffset>
                </wp:positionV>
                <wp:extent cx="5715000" cy="2504440"/>
                <wp:effectExtent l="13335" t="12065" r="5715" b="7620"/>
                <wp:wrapTight wrapText="bothSides">
                  <wp:wrapPolygon edited="0">
                    <wp:start x="288" y="-82"/>
                    <wp:lineTo x="-36" y="246"/>
                    <wp:lineTo x="-36" y="6408"/>
                    <wp:lineTo x="11592" y="6490"/>
                    <wp:lineTo x="3708" y="6983"/>
                    <wp:lineTo x="3528" y="7476"/>
                    <wp:lineTo x="3636" y="7804"/>
                    <wp:lineTo x="2268" y="8461"/>
                    <wp:lineTo x="1548" y="8872"/>
                    <wp:lineTo x="1512" y="11660"/>
                    <wp:lineTo x="1908" y="11742"/>
                    <wp:lineTo x="3708" y="11988"/>
                    <wp:lineTo x="3528" y="12563"/>
                    <wp:lineTo x="3672" y="13056"/>
                    <wp:lineTo x="3780" y="15685"/>
                    <wp:lineTo x="-36" y="16671"/>
                    <wp:lineTo x="-36" y="20203"/>
                    <wp:lineTo x="13032" y="20943"/>
                    <wp:lineTo x="13284" y="21600"/>
                    <wp:lineTo x="13320" y="21600"/>
                    <wp:lineTo x="21420" y="21600"/>
                    <wp:lineTo x="21456" y="21600"/>
                    <wp:lineTo x="21636" y="21025"/>
                    <wp:lineTo x="21636" y="16671"/>
                    <wp:lineTo x="21204" y="16507"/>
                    <wp:lineTo x="17640" y="15685"/>
                    <wp:lineTo x="20376" y="14371"/>
                    <wp:lineTo x="20700" y="13385"/>
                    <wp:lineTo x="20772" y="6818"/>
                    <wp:lineTo x="20016" y="6572"/>
                    <wp:lineTo x="17136" y="6490"/>
                    <wp:lineTo x="17316" y="5340"/>
                    <wp:lineTo x="19728" y="5175"/>
                    <wp:lineTo x="21636" y="4929"/>
                    <wp:lineTo x="21636" y="739"/>
                    <wp:lineTo x="21528" y="246"/>
                    <wp:lineTo x="21348" y="-82"/>
                    <wp:lineTo x="288" y="-82"/>
                  </wp:wrapPolygon>
                </wp:wrapTight>
                <wp:docPr id="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5715000" cy="2504440"/>
                          <a:chOff x="1448" y="5854"/>
                          <a:chExt cx="8736" cy="4019"/>
                        </a:xfrm>
                      </wpg:grpSpPr>
                      <wps:wsp>
                        <wps:cNvPr id="2" name="AutoShape 31"/>
                        <wps:cNvSpPr>
                          <a:spLocks noChangeArrowheads="1"/>
                        </wps:cNvSpPr>
                        <wps:spPr bwMode="auto">
                          <a:xfrm>
                            <a:off x="6757" y="7105"/>
                            <a:ext cx="3033" cy="1429"/>
                          </a:xfrm>
                          <a:prstGeom prst="roundRect">
                            <a:avLst>
                              <a:gd name="adj" fmla="val 16667"/>
                            </a:avLst>
                          </a:prstGeom>
                          <a:solidFill>
                            <a:srgbClr val="FFFFFF"/>
                          </a:solidFill>
                          <a:ln w="9525">
                            <a:solidFill>
                              <a:srgbClr val="000000"/>
                            </a:solidFill>
                            <a:round/>
                            <a:headEnd/>
                            <a:tailEnd/>
                          </a:ln>
                        </wps:spPr>
                        <wps:txbx>
                          <w:txbxContent>
                            <w:p w:rsidR="009A1919" w:rsidRPr="009A1919" w:rsidRDefault="009A1919" w:rsidP="00A16171">
                              <w:pPr>
                                <w:jc w:val="left"/>
                                <w:rPr>
                                  <w:rtl/>
                                </w:rPr>
                              </w:pPr>
                              <w:r w:rsidRPr="009A1919">
                                <w:rPr>
                                  <w:rtl/>
                                </w:rPr>
                                <w:t>3</w:t>
                              </w:r>
                              <w:r w:rsidR="00A16171">
                                <w:rPr>
                                  <w:rFonts w:hint="cs"/>
                                  <w:rtl/>
                                </w:rPr>
                                <w:t>-</w:t>
                              </w:r>
                              <w:r w:rsidRPr="009A1919">
                                <w:rPr>
                                  <w:rtl/>
                                </w:rPr>
                                <w:t xml:space="preserve"> </w:t>
                              </w:r>
                              <w:r w:rsidRPr="00A16171">
                                <w:rPr>
                                  <w:b/>
                                  <w:bCs/>
                                  <w:rtl/>
                                </w:rPr>
                                <w:t>وضع خطة</w:t>
                              </w:r>
                              <w:r w:rsidRPr="009A1919">
                                <w:rPr>
                                  <w:b/>
                                  <w:rtl/>
                                </w:rPr>
                                <w:t xml:space="preserve"> حالة</w:t>
                              </w:r>
                              <w:r w:rsidRPr="009A1919">
                                <w:rPr>
                                  <w:rtl/>
                                </w:rPr>
                                <w:t xml:space="preserve"> فردية لكل طفل والتي تُعالج الاحتياجات المحددة. وتحديد أهداف محدد بمدة زمنية وقابلة للقياس. </w:t>
                              </w:r>
                            </w:p>
                          </w:txbxContent>
                        </wps:txbx>
                        <wps:bodyPr rot="0" vert="horz" wrap="square" lIns="91440" tIns="45720" rIns="91440" bIns="45720" anchor="t" anchorCtr="0" upright="1">
                          <a:noAutofit/>
                        </wps:bodyPr>
                      </wps:wsp>
                      <wps:wsp>
                        <wps:cNvPr id="3" name="AutoShape 29"/>
                        <wps:cNvSpPr>
                          <a:spLocks noChangeArrowheads="1"/>
                        </wps:cNvSpPr>
                        <wps:spPr bwMode="auto">
                          <a:xfrm>
                            <a:off x="6757" y="8963"/>
                            <a:ext cx="3427" cy="910"/>
                          </a:xfrm>
                          <a:prstGeom prst="roundRect">
                            <a:avLst>
                              <a:gd name="adj" fmla="val 16667"/>
                            </a:avLst>
                          </a:prstGeom>
                          <a:solidFill>
                            <a:srgbClr val="FFFFFF"/>
                          </a:solidFill>
                          <a:ln w="9525">
                            <a:solidFill>
                              <a:srgbClr val="000000"/>
                            </a:solidFill>
                            <a:round/>
                            <a:headEnd/>
                            <a:tailEnd/>
                          </a:ln>
                        </wps:spPr>
                        <wps:txbx>
                          <w:txbxContent>
                            <w:p w:rsidR="009A1919" w:rsidRPr="009A1919" w:rsidRDefault="009A1919" w:rsidP="00A16171">
                              <w:pPr>
                                <w:jc w:val="left"/>
                                <w:rPr>
                                  <w:rtl/>
                                </w:rPr>
                              </w:pPr>
                              <w:r w:rsidRPr="009A1919">
                                <w:rPr>
                                  <w:rtl/>
                                </w:rPr>
                                <w:t>4</w:t>
                              </w:r>
                              <w:r w:rsidR="00A16171">
                                <w:rPr>
                                  <w:rFonts w:hint="cs"/>
                                  <w:rtl/>
                                </w:rPr>
                                <w:t>-</w:t>
                              </w:r>
                              <w:r w:rsidRPr="009A1919">
                                <w:rPr>
                                  <w:rtl/>
                                </w:rPr>
                                <w:t xml:space="preserve"> </w:t>
                              </w:r>
                              <w:r w:rsidRPr="00A16171">
                                <w:rPr>
                                  <w:bCs/>
                                  <w:rtl/>
                                </w:rPr>
                                <w:t>تنفيذ خطة الحالة</w:t>
                              </w:r>
                              <w:r w:rsidRPr="009A1919">
                                <w:rPr>
                                  <w:rtl/>
                                </w:rPr>
                                <w:t xml:space="preserve">، بما في ذلك خدمات الدعم المباشر والإحالة. </w:t>
                              </w:r>
                            </w:p>
                          </w:txbxContent>
                        </wps:txbx>
                        <wps:bodyPr rot="0" vert="horz" wrap="square" lIns="91440" tIns="45720" rIns="91440" bIns="45720" anchor="t" anchorCtr="0" upright="1">
                          <a:noAutofit/>
                        </wps:bodyPr>
                      </wps:wsp>
                      <wps:wsp>
                        <wps:cNvPr id="4" name="AutoShape 32"/>
                        <wps:cNvSpPr>
                          <a:spLocks noChangeArrowheads="1"/>
                        </wps:cNvSpPr>
                        <wps:spPr bwMode="auto">
                          <a:xfrm>
                            <a:off x="1448" y="8972"/>
                            <a:ext cx="3427" cy="631"/>
                          </a:xfrm>
                          <a:prstGeom prst="roundRect">
                            <a:avLst>
                              <a:gd name="adj" fmla="val 16667"/>
                            </a:avLst>
                          </a:prstGeom>
                          <a:solidFill>
                            <a:srgbClr val="FFFFFF"/>
                          </a:solidFill>
                          <a:ln w="9525">
                            <a:solidFill>
                              <a:srgbClr val="000000"/>
                            </a:solidFill>
                            <a:round/>
                            <a:headEnd/>
                            <a:tailEnd/>
                          </a:ln>
                        </wps:spPr>
                        <wps:txbx>
                          <w:txbxContent>
                            <w:p w:rsidR="009A1919" w:rsidRPr="009A1919" w:rsidRDefault="009A1919" w:rsidP="00A16171">
                              <w:pPr>
                                <w:jc w:val="left"/>
                                <w:rPr>
                                  <w:rtl/>
                                </w:rPr>
                              </w:pPr>
                              <w:r w:rsidRPr="009A1919">
                                <w:rPr>
                                  <w:rtl/>
                                </w:rPr>
                                <w:t>5</w:t>
                              </w:r>
                              <w:r w:rsidR="00A16171">
                                <w:rPr>
                                  <w:rFonts w:hint="cs"/>
                                  <w:rtl/>
                                </w:rPr>
                                <w:t>-</w:t>
                              </w:r>
                              <w:r w:rsidRPr="009A1919">
                                <w:rPr>
                                  <w:rtl/>
                                </w:rPr>
                                <w:t xml:space="preserve"> </w:t>
                              </w:r>
                              <w:r w:rsidRPr="00A16171">
                                <w:rPr>
                                  <w:bCs/>
                                  <w:rtl/>
                                </w:rPr>
                                <w:t>المتابعة والمراجعة.</w:t>
                              </w:r>
                            </w:p>
                          </w:txbxContent>
                        </wps:txbx>
                        <wps:bodyPr rot="0" vert="horz" wrap="square" lIns="91440" tIns="45720" rIns="91440" bIns="45720" anchor="t" anchorCtr="0" upright="1">
                          <a:noAutofit/>
                        </wps:bodyPr>
                      </wps:wsp>
                      <wps:wsp>
                        <wps:cNvPr id="5" name="AutoShape 33"/>
                        <wps:cNvSpPr>
                          <a:spLocks noChangeArrowheads="1"/>
                        </wps:cNvSpPr>
                        <wps:spPr bwMode="auto">
                          <a:xfrm>
                            <a:off x="2108" y="7502"/>
                            <a:ext cx="1822" cy="520"/>
                          </a:xfrm>
                          <a:prstGeom prst="roundRect">
                            <a:avLst>
                              <a:gd name="adj" fmla="val 16667"/>
                            </a:avLst>
                          </a:prstGeom>
                          <a:solidFill>
                            <a:srgbClr val="FFFFFF"/>
                          </a:solidFill>
                          <a:ln w="9525">
                            <a:solidFill>
                              <a:srgbClr val="000000"/>
                            </a:solidFill>
                            <a:round/>
                            <a:headEnd/>
                            <a:tailEnd/>
                          </a:ln>
                        </wps:spPr>
                        <wps:txbx>
                          <w:txbxContent>
                            <w:p w:rsidR="009A1919" w:rsidRPr="009A1919" w:rsidRDefault="009A1919" w:rsidP="00A16171">
                              <w:pPr>
                                <w:jc w:val="left"/>
                                <w:rPr>
                                  <w:rtl/>
                                </w:rPr>
                              </w:pPr>
                              <w:r w:rsidRPr="009A1919">
                                <w:rPr>
                                  <w:rtl/>
                                </w:rPr>
                                <w:t>6</w:t>
                              </w:r>
                              <w:r w:rsidR="00A16171">
                                <w:rPr>
                                  <w:rFonts w:hint="cs"/>
                                  <w:rtl/>
                                </w:rPr>
                                <w:t>-</w:t>
                              </w:r>
                              <w:r w:rsidRPr="009A1919">
                                <w:rPr>
                                  <w:rtl/>
                                </w:rPr>
                                <w:t xml:space="preserve"> </w:t>
                              </w:r>
                              <w:r w:rsidRPr="009A1919">
                                <w:rPr>
                                  <w:bCs/>
                                  <w:rtl/>
                                </w:rPr>
                                <w:t xml:space="preserve">إغلاق الحالة </w:t>
                              </w:r>
                            </w:p>
                          </w:txbxContent>
                        </wps:txbx>
                        <wps:bodyPr rot="0" vert="horz" wrap="square" lIns="91440" tIns="45720" rIns="91440" bIns="45720" anchor="t" anchorCtr="0" upright="1">
                          <a:noAutofit/>
                        </wps:bodyPr>
                      </wps:wsp>
                      <wps:wsp>
                        <wps:cNvPr id="6" name="AutoShape 28"/>
                        <wps:cNvSpPr>
                          <a:spLocks noChangeArrowheads="1"/>
                        </wps:cNvSpPr>
                        <wps:spPr bwMode="auto">
                          <a:xfrm>
                            <a:off x="6743" y="5854"/>
                            <a:ext cx="3427" cy="911"/>
                          </a:xfrm>
                          <a:prstGeom prst="roundRect">
                            <a:avLst>
                              <a:gd name="adj" fmla="val 16667"/>
                            </a:avLst>
                          </a:prstGeom>
                          <a:solidFill>
                            <a:srgbClr val="FFFFFF"/>
                          </a:solidFill>
                          <a:ln w="9525">
                            <a:solidFill>
                              <a:srgbClr val="000000"/>
                            </a:solidFill>
                            <a:round/>
                            <a:headEnd/>
                            <a:tailEnd/>
                          </a:ln>
                        </wps:spPr>
                        <wps:txbx>
                          <w:txbxContent>
                            <w:p w:rsidR="009A1919" w:rsidRPr="009A1919" w:rsidRDefault="009A1919" w:rsidP="00A16171">
                              <w:pPr>
                                <w:jc w:val="left"/>
                                <w:rPr>
                                  <w:rtl/>
                                </w:rPr>
                              </w:pPr>
                              <w:r w:rsidRPr="009A1919">
                                <w:rPr>
                                  <w:rtl/>
                                </w:rPr>
                                <w:t>2</w:t>
                              </w:r>
                              <w:r w:rsidR="00A16171">
                                <w:rPr>
                                  <w:rFonts w:hint="cs"/>
                                  <w:rtl/>
                                </w:rPr>
                                <w:t>-</w:t>
                              </w:r>
                              <w:r w:rsidRPr="009A1919">
                                <w:rPr>
                                  <w:rtl/>
                                </w:rPr>
                                <w:t xml:space="preserve"> </w:t>
                              </w:r>
                              <w:r w:rsidRPr="00A16171">
                                <w:rPr>
                                  <w:bCs/>
                                  <w:rtl/>
                                </w:rPr>
                                <w:t>تقييم</w:t>
                              </w:r>
                              <w:r w:rsidRPr="009A1919">
                                <w:rPr>
                                  <w:b/>
                                  <w:rtl/>
                                </w:rPr>
                                <w:t xml:space="preserve"> </w:t>
                              </w:r>
                              <w:r w:rsidRPr="009A1919">
                                <w:rPr>
                                  <w:rtl/>
                                </w:rPr>
                                <w:t xml:space="preserve">احتياجات الأطفال الفرديين والأسر. </w:t>
                              </w:r>
                            </w:p>
                          </w:txbxContent>
                        </wps:txbx>
                        <wps:bodyPr rot="0" vert="horz" wrap="square" lIns="91440" tIns="45720" rIns="91440" bIns="45720" anchor="t" anchorCtr="0" upright="1">
                          <a:noAutofit/>
                        </wps:bodyPr>
                      </wps:wsp>
                      <wps:wsp>
                        <wps:cNvPr id="7" name="AutoShape 34"/>
                        <wps:cNvCnPr>
                          <a:cxnSpLocks noChangeShapeType="1"/>
                        </wps:cNvCnPr>
                        <wps:spPr bwMode="auto">
                          <a:xfrm>
                            <a:off x="5115" y="6240"/>
                            <a:ext cx="12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35"/>
                        <wps:cNvCnPr>
                          <a:cxnSpLocks noChangeShapeType="1"/>
                        </wps:cNvCnPr>
                        <wps:spPr bwMode="auto">
                          <a:xfrm flipV="1">
                            <a:off x="4861" y="6571"/>
                            <a:ext cx="1679" cy="2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36"/>
                        <wps:cNvCnPr>
                          <a:cxnSpLocks noChangeShapeType="1"/>
                        </wps:cNvCnPr>
                        <wps:spPr bwMode="auto">
                          <a:xfrm>
                            <a:off x="8355" y="6855"/>
                            <a:ext cx="1" cy="22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37"/>
                        <wps:cNvCnPr>
                          <a:cxnSpLocks noChangeShapeType="1"/>
                        </wps:cNvCnPr>
                        <wps:spPr bwMode="auto">
                          <a:xfrm>
                            <a:off x="8464" y="8534"/>
                            <a:ext cx="0" cy="3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38"/>
                        <wps:cNvCnPr>
                          <a:cxnSpLocks noChangeShapeType="1"/>
                        </wps:cNvCnPr>
                        <wps:spPr bwMode="auto">
                          <a:xfrm flipH="1">
                            <a:off x="5051" y="9427"/>
                            <a:ext cx="1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39"/>
                        <wps:cNvCnPr>
                          <a:cxnSpLocks noChangeShapeType="1"/>
                        </wps:cNvCnPr>
                        <wps:spPr bwMode="auto">
                          <a:xfrm flipV="1">
                            <a:off x="2955" y="7167"/>
                            <a:ext cx="0" cy="253"/>
                          </a:xfrm>
                          <a:prstGeom prst="straightConnector1">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3" name="AutoShape 40"/>
                        <wps:cNvCnPr>
                          <a:cxnSpLocks noChangeShapeType="1"/>
                        </wps:cNvCnPr>
                        <wps:spPr bwMode="auto">
                          <a:xfrm flipH="1" flipV="1">
                            <a:off x="2955" y="8106"/>
                            <a:ext cx="65" cy="6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27"/>
                        <wps:cNvSpPr>
                          <a:spLocks noChangeArrowheads="1"/>
                        </wps:cNvSpPr>
                        <wps:spPr bwMode="auto">
                          <a:xfrm>
                            <a:off x="1448" y="5854"/>
                            <a:ext cx="3427" cy="1180"/>
                          </a:xfrm>
                          <a:prstGeom prst="roundRect">
                            <a:avLst>
                              <a:gd name="adj" fmla="val 16667"/>
                            </a:avLst>
                          </a:prstGeom>
                          <a:solidFill>
                            <a:srgbClr val="FFFFFF"/>
                          </a:solidFill>
                          <a:ln w="9525">
                            <a:solidFill>
                              <a:srgbClr val="000000"/>
                            </a:solidFill>
                            <a:round/>
                            <a:headEnd/>
                            <a:tailEnd/>
                          </a:ln>
                        </wps:spPr>
                        <wps:txbx>
                          <w:txbxContent>
                            <w:p w:rsidR="009A1919" w:rsidRPr="009A1919" w:rsidRDefault="009A1919" w:rsidP="00D237D2">
                              <w:pPr>
                                <w:jc w:val="left"/>
                                <w:rPr>
                                  <w:rtl/>
                                </w:rPr>
                              </w:pPr>
                              <w:r w:rsidRPr="009A1919">
                                <w:rPr>
                                  <w:rtl/>
                                </w:rPr>
                                <w:t>1</w:t>
                              </w:r>
                              <w:r w:rsidR="00A16171">
                                <w:rPr>
                                  <w:rFonts w:hint="cs"/>
                                  <w:rtl/>
                                </w:rPr>
                                <w:t>-</w:t>
                              </w:r>
                              <w:r w:rsidRPr="009A1919">
                                <w:rPr>
                                  <w:rtl/>
                                </w:rPr>
                                <w:t xml:space="preserve"> </w:t>
                              </w:r>
                              <w:r w:rsidRPr="009A1919">
                                <w:rPr>
                                  <w:bCs/>
                                  <w:rtl/>
                                </w:rPr>
                                <w:t>تحديد وتسجيل</w:t>
                              </w:r>
                              <w:r w:rsidRPr="009A1919">
                                <w:rPr>
                                  <w:rtl/>
                                </w:rPr>
                                <w:t xml:space="preserve"> الأطفال الضعفاء، بما في ذلك زيادة الوعي بين المجتمعات المتضررة</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1" o:spid="_x0000_s1026" style="position:absolute;left:0;text-align:left;margin-left:4.05pt;margin-top:17.5pt;width:450pt;height:197.2pt;flip:x;z-index:251657728" coordorigin="1448,5854" coordsize="8736,4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">
                <v:roundrect id="AutoShape 31" o:spid="_x0000_s1027" style="position:absolute;left:6757;top:7105;width:3033;height:1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6CgsIA&#10;AADaAAAADwAAAGRycy9kb3ducmV2LnhtbESPQWsCMRSE74L/ITyhN00ULHVrlCIo3opbDx6fm9fd&#10;pZuXNcmu2/56Uyj0OMzMN8x6O9hG9ORD7VjDfKZAEBfO1FxqOH/spy8gQkQ22DgmDd8UYLsZj9aY&#10;GXfnE/V5LEWCcMhQQxVjm0kZiooshplriZP36bzFmKQvpfF4T3DbyIVSz9JizWmhwpZ2FRVfeWc1&#10;FEZ1yl/699V1GfOfvruxPNy0fpoMb68gIg3xP/zXPhoNC/i9km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joKCwgAAANoAAAAPAAAAAAAAAAAAAAAAAJgCAABkcnMvZG93&#10;bnJldi54bWxQSwUGAAAAAAQABAD1AAAAhwMAAAAA&#10;">
                  <v:textbox>
                    <w:txbxContent>
                      <w:p w:rsidR="009A1919" w:rsidRPr="009A1919" w:rsidRDefault="009A1919" w:rsidP="00A16171">
                        <w:pPr>
                          <w:jc w:val="left"/>
                          <w:rPr>
                            <w:rtl/>
                          </w:rPr>
                        </w:pPr>
                        <w:r w:rsidRPr="009A1919">
                          <w:rPr>
                            <w:rtl/>
                          </w:rPr>
                          <w:t>3</w:t>
                        </w:r>
                        <w:r w:rsidR="00A16171">
                          <w:rPr>
                            <w:rFonts w:hint="cs"/>
                            <w:rtl/>
                          </w:rPr>
                          <w:t>-</w:t>
                        </w:r>
                        <w:r w:rsidRPr="009A1919">
                          <w:rPr>
                            <w:rtl/>
                          </w:rPr>
                          <w:t xml:space="preserve"> </w:t>
                        </w:r>
                        <w:r w:rsidRPr="00A16171">
                          <w:rPr>
                            <w:b/>
                            <w:bCs/>
                            <w:rtl/>
                          </w:rPr>
                          <w:t>وضع خطة</w:t>
                        </w:r>
                        <w:r w:rsidRPr="009A1919">
                          <w:rPr>
                            <w:b/>
                            <w:rtl/>
                          </w:rPr>
                          <w:t xml:space="preserve"> حالة</w:t>
                        </w:r>
                        <w:r w:rsidRPr="009A1919">
                          <w:rPr>
                            <w:rtl/>
                          </w:rPr>
                          <w:t xml:space="preserve"> فردية لكل طفل والتي تُعالج الاحتياجات المحددة. وتحديد أهداف محدد بمدة زمنية وقابلة للقياس. </w:t>
                        </w:r>
                      </w:p>
                    </w:txbxContent>
                  </v:textbox>
                </v:roundrect>
                <v:roundrect id="AutoShape 29" o:spid="_x0000_s1028" style="position:absolute;left:6757;top:8963;width:3427;height:9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9A1919" w:rsidRPr="009A1919" w:rsidRDefault="009A1919" w:rsidP="00A16171">
                        <w:pPr>
                          <w:jc w:val="left"/>
                          <w:rPr>
                            <w:rtl/>
                          </w:rPr>
                        </w:pPr>
                        <w:r w:rsidRPr="009A1919">
                          <w:rPr>
                            <w:rtl/>
                          </w:rPr>
                          <w:t>4</w:t>
                        </w:r>
                        <w:r w:rsidR="00A16171">
                          <w:rPr>
                            <w:rFonts w:hint="cs"/>
                            <w:rtl/>
                          </w:rPr>
                          <w:t>-</w:t>
                        </w:r>
                        <w:r w:rsidRPr="009A1919">
                          <w:rPr>
                            <w:rtl/>
                          </w:rPr>
                          <w:t xml:space="preserve"> </w:t>
                        </w:r>
                        <w:r w:rsidRPr="00A16171">
                          <w:rPr>
                            <w:bCs/>
                            <w:rtl/>
                          </w:rPr>
                          <w:t>تنفيذ خطة الحالة</w:t>
                        </w:r>
                        <w:r w:rsidRPr="009A1919">
                          <w:rPr>
                            <w:rtl/>
                          </w:rPr>
                          <w:t xml:space="preserve">، بما في ذلك خدمات الدعم المباشر والإحالة. </w:t>
                        </w:r>
                      </w:p>
                    </w:txbxContent>
                  </v:textbox>
                </v:roundrect>
                <v:roundrect id="AutoShape 32" o:spid="_x0000_s1029" style="position:absolute;left:1448;top:8972;width:3427;height:63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u/bcIA&#10;AADaAAAADwAAAGRycy9kb3ducmV2LnhtbESPQWsCMRSE74L/ITyhN00UK3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79twgAAANoAAAAPAAAAAAAAAAAAAAAAAJgCAABkcnMvZG93&#10;bnJldi54bWxQSwUGAAAAAAQABAD1AAAAhwMAAAAA&#10;">
                  <v:textbox>
                    <w:txbxContent>
                      <w:p w:rsidR="009A1919" w:rsidRPr="009A1919" w:rsidRDefault="009A1919" w:rsidP="00A16171">
                        <w:pPr>
                          <w:jc w:val="left"/>
                          <w:rPr>
                            <w:rtl/>
                          </w:rPr>
                        </w:pPr>
                        <w:r w:rsidRPr="009A1919">
                          <w:rPr>
                            <w:rtl/>
                          </w:rPr>
                          <w:t>5</w:t>
                        </w:r>
                        <w:r w:rsidR="00A16171">
                          <w:rPr>
                            <w:rFonts w:hint="cs"/>
                            <w:rtl/>
                          </w:rPr>
                          <w:t>-</w:t>
                        </w:r>
                        <w:r w:rsidRPr="009A1919">
                          <w:rPr>
                            <w:rtl/>
                          </w:rPr>
                          <w:t xml:space="preserve"> </w:t>
                        </w:r>
                        <w:r w:rsidRPr="00A16171">
                          <w:rPr>
                            <w:bCs/>
                            <w:rtl/>
                          </w:rPr>
                          <w:t>المتابعة والمراجعة.</w:t>
                        </w:r>
                      </w:p>
                    </w:txbxContent>
                  </v:textbox>
                </v:roundrect>
                <v:roundrect id="AutoShape 33" o:spid="_x0000_s1030" style="position:absolute;left:2108;top:7502;width:1822;height:5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a9sIA&#10;AADaAAAADwAAAGRycy9kb3ducmV2LnhtbESPQWvCQBSE74X+h+UVemt2Kyg2uooULL1JYw89vmaf&#10;STD7Nu5uYuqv7wqCx2FmvmGW69G2YiAfGscaXjMFgrh0puFKw/d++zIHESKywdYxafijAOvV48MS&#10;c+PO/EVDESuRIBxy1FDH2OVShrImiyFzHXHyDs5bjEn6ShqP5wS3rZwoNZMWG04LNXb0XlN5LHqr&#10;oTSqV/5n2L39TmNxGfoTy4+T1s9P42YBItIY7+Fb+9NomML1Sro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xr2wgAAANoAAAAPAAAAAAAAAAAAAAAAAJgCAABkcnMvZG93&#10;bnJldi54bWxQSwUGAAAAAAQABAD1AAAAhwMAAAAA&#10;">
                  <v:textbox>
                    <w:txbxContent>
                      <w:p w:rsidR="009A1919" w:rsidRPr="009A1919" w:rsidRDefault="009A1919" w:rsidP="00A16171">
                        <w:pPr>
                          <w:jc w:val="left"/>
                          <w:rPr>
                            <w:rtl/>
                          </w:rPr>
                        </w:pPr>
                        <w:r w:rsidRPr="009A1919">
                          <w:rPr>
                            <w:rtl/>
                          </w:rPr>
                          <w:t>6</w:t>
                        </w:r>
                        <w:r w:rsidR="00A16171">
                          <w:rPr>
                            <w:rFonts w:hint="cs"/>
                            <w:rtl/>
                          </w:rPr>
                          <w:t>-</w:t>
                        </w:r>
                        <w:r w:rsidRPr="009A1919">
                          <w:rPr>
                            <w:rtl/>
                          </w:rPr>
                          <w:t xml:space="preserve"> </w:t>
                        </w:r>
                        <w:r w:rsidRPr="009A1919">
                          <w:rPr>
                            <w:bCs/>
                            <w:rtl/>
                          </w:rPr>
                          <w:t xml:space="preserve">إغلاق الحالة </w:t>
                        </w:r>
                      </w:p>
                    </w:txbxContent>
                  </v:textbox>
                </v:roundrect>
                <v:roundrect id="AutoShape 28" o:spid="_x0000_s1031" style="position:absolute;left:6743;top:5854;width:3427;height:9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EgcIA&#10;AADaAAAADwAAAGRycy9kb3ducmV2LnhtbESPQWvCQBSE74X+h+UVemt2K1Ta6CpSsPQmpj30+Jp9&#10;JsHs27i7idFf7wqCx2FmvmHmy9G2YiAfGscaXjMFgrh0puFKw+/P+uUdRIjIBlvHpOFEAZaLx4c5&#10;5sYdeUtDESuRIBxy1FDH2OVShrImiyFzHXHyds5bjEn6ShqPxwS3rZwoNZUWG04LNXb0WVO5L3qr&#10;oTSqV/5v2Hz8v8XiPPQHll8HrZ+fxtUMRKQx3sO39rfRMIXrlXQD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YSBwgAAANoAAAAPAAAAAAAAAAAAAAAAAJgCAABkcnMvZG93&#10;bnJldi54bWxQSwUGAAAAAAQABAD1AAAAhwMAAAAA&#10;">
                  <v:textbox>
                    <w:txbxContent>
                      <w:p w:rsidR="009A1919" w:rsidRPr="009A1919" w:rsidRDefault="009A1919" w:rsidP="00A16171">
                        <w:pPr>
                          <w:jc w:val="left"/>
                          <w:rPr>
                            <w:rtl/>
                          </w:rPr>
                        </w:pPr>
                        <w:r w:rsidRPr="009A1919">
                          <w:rPr>
                            <w:rtl/>
                          </w:rPr>
                          <w:t>2</w:t>
                        </w:r>
                        <w:r w:rsidR="00A16171">
                          <w:rPr>
                            <w:rFonts w:hint="cs"/>
                            <w:rtl/>
                          </w:rPr>
                          <w:t>-</w:t>
                        </w:r>
                        <w:r w:rsidRPr="009A1919">
                          <w:rPr>
                            <w:rtl/>
                          </w:rPr>
                          <w:t xml:space="preserve"> </w:t>
                        </w:r>
                        <w:r w:rsidRPr="00A16171">
                          <w:rPr>
                            <w:bCs/>
                            <w:rtl/>
                          </w:rPr>
                          <w:t>تقييم</w:t>
                        </w:r>
                        <w:r w:rsidRPr="009A1919">
                          <w:rPr>
                            <w:b/>
                            <w:rtl/>
                          </w:rPr>
                          <w:t xml:space="preserve"> </w:t>
                        </w:r>
                        <w:r w:rsidRPr="009A1919">
                          <w:rPr>
                            <w:rtl/>
                          </w:rPr>
                          <w:t xml:space="preserve">احتياجات الأطفال الفرديين والأسر. </w:t>
                        </w:r>
                      </w:p>
                    </w:txbxContent>
                  </v:textbox>
                </v:roundrect>
                <v:shapetype id="_x0000_t32" coordsize="21600,21600" o:spt="32" o:oned="t" path="m,l21600,21600e" filled="f">
                  <v:path arrowok="t" fillok="f" o:connecttype="none"/>
                  <o:lock v:ext="edit" shapetype="t"/>
                </v:shapetype>
                <v:shape id="AutoShape 34" o:spid="_x0000_s1032" type="#_x0000_t32" style="position:absolute;left:5115;top:6240;width:12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AutoShape 35" o:spid="_x0000_s1033" type="#_x0000_t32" style="position:absolute;left:4861;top:6571;width:1679;height:23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IRYL0AAADaAAAADwAAAGRycy9kb3ducmV2LnhtbERPTYvCMBC9L/gfwgjetqmCslSjqCDI&#10;XkRX0OPQjG2wmZQm29R/bw4Le3y879VmsI3oqfPGsYJploMgLp02XCm4/hw+v0D4gKyxcUwKXuRh&#10;sx59rLDQLvKZ+kuoRAphX6CCOoS2kNKXNVn0mWuJE/dwncWQYFdJ3WFM4baRszxfSIuGU0ONLe1r&#10;Kp+XX6vAxJPp2+M+7r5vd68jmdfcGaUm42G7BBFoCP/iP/dRK0hb05V0A+T6D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jiEWC9AAAA2gAAAA8AAAAAAAAAAAAAAAAAoQIA&#10;AGRycy9kb3ducmV2LnhtbFBLBQYAAAAABAAEAPkAAACLAwAAAAA=&#10;">
                  <v:stroke endarrow="block"/>
                </v:shape>
                <v:shape id="AutoShape 36" o:spid="_x0000_s1034" type="#_x0000_t32" style="position:absolute;left:8355;top:6855;width:1;height:2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AutoShape 37" o:spid="_x0000_s1035" type="#_x0000_t32" style="position:absolute;left:8464;top:8534;width:0;height:3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38" o:spid="_x0000_s1036" type="#_x0000_t32" style="position:absolute;left:5051;top:9427;width:142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1wL8AAADbAAAADwAAAGRycy9kb3ducmV2LnhtbERPTYvCMBC9L/gfwgje1tQFZalGUUEQ&#10;L6Ir6HFoxjbYTEqTbeq/N8LC3ubxPmex6m0tOmq9caxgMs5AEBdOGy4VXH52n98gfEDWWDsmBU/y&#10;sFoOPhaYaxf5RN05lCKFsM9RQRVCk0vpi4os+rFriBN3d63FkGBbSt1iTOG2ll9ZNpMWDaeGChva&#10;VlQ8zr9WgYlH0zX7bdwcrjevI5nn1BmlRsN+PQcRqA//4j/3Xqf5E3j/kg6Qy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Da1wL8AAADbAAAADwAAAAAAAAAAAAAAAACh&#10;AgAAZHJzL2Rvd25yZXYueG1sUEsFBgAAAAAEAAQA+QAAAI0DAAAAAA==&#10;">
                  <v:stroke endarrow="block"/>
                </v:shape>
                <v:shape id="AutoShape 39" o:spid="_x0000_s1037" type="#_x0000_t32" style="position:absolute;left:2955;top:7167;width:0;height:2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8FLsQAAADbAAAADwAAAGRycy9kb3ducmV2LnhtbESP3YrCMBCF7xd8hzCCd2tqL0SrUVRQ&#10;RHHFnwcYmrEtNpPSpLW+/WZB2LsZzpnznZkvO1OKlmpXWFYwGkYgiFOrC84U3G/b7wkI55E1lpZJ&#10;wZscLBe9rzkm2r74Qu3VZyKEsEtQQe59lUjp0pwMuqGtiIP2sLVBH9Y6k7rGVwg3pYyjaCwNFhwI&#10;OVa0ySl9XhsTIHGT7S67w2lybH/Wz9v03BynrVKDfreagfDU+X/z53qvQ/0Y/n4JA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vwUuxAAAANsAAAAPAAAAAAAAAAAA&#10;AAAAAKECAABkcnMvZG93bnJldi54bWxQSwUGAAAAAAQABAD5AAAAkgMAAAAA&#10;">
                  <v:stroke dashstyle="1 1" endarrow="block" endcap="round"/>
                </v:shape>
                <v:shape id="AutoShape 40" o:spid="_x0000_s1038" type="#_x0000_t32" style="position:absolute;left:2955;top:8106;width:65;height:68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ud5sEAAADbAAAADwAAAGRycy9kb3ducmV2LnhtbERPS2vCQBC+F/wPywi91Y1pkBpdRSqC&#10;lF58HHocsuMmmJ0N2anGf98tFHqbj+85y/XgW3WjPjaBDUwnGSjiKtiGnYHzaffyBioKssU2MBl4&#10;UIT1avS0xNKGOx/odhSnUgjHEg3UIl2pdaxq8hgnoSNO3CX0HiXB3mnb4z2F+1bnWTbTHhtODTV2&#10;9F5TdT1+ewNfZ/85z4utd4U7yUHoo8mLmTHP42GzACU0yL/4z723af4r/P6SDtCr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53mwQAAANsAAAAPAAAAAAAAAAAAAAAA&#10;AKECAABkcnMvZG93bnJldi54bWxQSwUGAAAAAAQABAD5AAAAjwMAAAAA&#10;">
                  <v:stroke endarrow="block"/>
                </v:shape>
                <v:roundrect id="AutoShape 27" o:spid="_x0000_s1039" style="position:absolute;left:1448;top:5854;width:3427;height:11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twacEA&#10;AADbAAAADwAAAGRycy9kb3ducmV2LnhtbERPTWsCMRC9C/6HMEJvmihW7NYoIii9lW578DjdTHcX&#10;N5M1ya7b/vqmUPA2j/c5m91gG9GTD7VjDfOZAkFcOFNzqeHj/ThdgwgR2WDjmDR8U4DddjzaYGbc&#10;jd+oz2MpUgiHDDVUMbaZlKGoyGKYuZY4cV/OW4wJ+lIaj7cUbhu5UGolLdacGips6VBRcck7q6Ew&#10;qlP+3L8+fT7G/KfvrixPV60fJsP+GUSkId7F/+4Xk+Yv4e+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rcGnBAAAA2wAAAA8AAAAAAAAAAAAAAAAAmAIAAGRycy9kb3du&#10;cmV2LnhtbFBLBQYAAAAABAAEAPUAAACGAwAAAAA=&#10;">
                  <v:textbox>
                    <w:txbxContent>
                      <w:p w:rsidR="009A1919" w:rsidRPr="009A1919" w:rsidRDefault="009A1919" w:rsidP="00D237D2">
                        <w:pPr>
                          <w:jc w:val="left"/>
                          <w:rPr>
                            <w:rtl/>
                          </w:rPr>
                        </w:pPr>
                        <w:r w:rsidRPr="009A1919">
                          <w:rPr>
                            <w:rtl/>
                          </w:rPr>
                          <w:t>1</w:t>
                        </w:r>
                        <w:r w:rsidR="00A16171">
                          <w:rPr>
                            <w:rFonts w:hint="cs"/>
                            <w:rtl/>
                          </w:rPr>
                          <w:t>-</w:t>
                        </w:r>
                        <w:r w:rsidRPr="009A1919">
                          <w:rPr>
                            <w:rtl/>
                          </w:rPr>
                          <w:t xml:space="preserve"> </w:t>
                        </w:r>
                        <w:r w:rsidRPr="009A1919">
                          <w:rPr>
                            <w:bCs/>
                            <w:rtl/>
                          </w:rPr>
                          <w:t>تحديد وتسجيل</w:t>
                        </w:r>
                        <w:r w:rsidRPr="009A1919">
                          <w:rPr>
                            <w:rtl/>
                          </w:rPr>
                          <w:t xml:space="preserve"> الأطفال الضعفاء، بما في ذلك زيادة الوعي بين المجتمعات المتضررة</w:t>
                        </w:r>
                      </w:p>
                    </w:txbxContent>
                  </v:textbox>
                </v:roundrect>
                <w10:wrap type="tight"/>
              </v:group>
            </w:pict>
          </mc:Fallback>
        </mc:AlternateContent>
      </w:r>
    </w:p>
    <w:p w:rsidR="009A1919" w:rsidRPr="009A1919" w:rsidRDefault="009A1919" w:rsidP="009A1919">
      <w:pPr>
        <w:jc w:val="center"/>
        <w:rPr>
          <w:rFonts w:asciiTheme="minorBidi" w:hAnsiTheme="minorBidi" w:cstheme="minorBidi"/>
          <w:b/>
          <w:rtl/>
        </w:rPr>
      </w:pPr>
    </w:p>
    <w:p w:rsidR="009A1919" w:rsidRPr="009A1919" w:rsidRDefault="009A1919" w:rsidP="009A1919">
      <w:pPr>
        <w:jc w:val="center"/>
        <w:rPr>
          <w:rFonts w:asciiTheme="minorBidi" w:hAnsiTheme="minorBidi" w:cstheme="minorBidi"/>
          <w:b/>
          <w:rtl/>
        </w:rPr>
      </w:pPr>
    </w:p>
    <w:p w:rsidR="009A1919" w:rsidRDefault="009A1919" w:rsidP="009A1919">
      <w:pPr>
        <w:jc w:val="center"/>
        <w:rPr>
          <w:rFonts w:asciiTheme="minorBidi" w:hAnsiTheme="minorBidi" w:cstheme="minorBidi"/>
          <w:b/>
          <w:rtl/>
        </w:rPr>
      </w:pPr>
    </w:p>
    <w:p w:rsidR="009A1919" w:rsidRDefault="009A1919" w:rsidP="009A1919">
      <w:pPr>
        <w:jc w:val="center"/>
        <w:rPr>
          <w:rFonts w:asciiTheme="minorBidi" w:hAnsiTheme="minorBidi" w:cstheme="minorBidi"/>
          <w:b/>
          <w:rtl/>
        </w:rPr>
      </w:pPr>
    </w:p>
    <w:p w:rsidR="009A1919" w:rsidRDefault="009A1919" w:rsidP="009A1919">
      <w:pPr>
        <w:jc w:val="center"/>
        <w:rPr>
          <w:rFonts w:asciiTheme="minorBidi" w:hAnsiTheme="minorBidi" w:cstheme="minorBidi"/>
          <w:b/>
          <w:rtl/>
        </w:rPr>
      </w:pPr>
    </w:p>
    <w:p w:rsidR="009A1919" w:rsidRDefault="009A1919" w:rsidP="009A1919">
      <w:pPr>
        <w:jc w:val="center"/>
        <w:rPr>
          <w:rFonts w:asciiTheme="minorBidi" w:hAnsiTheme="minorBidi" w:cstheme="minorBidi"/>
          <w:b/>
          <w:rtl/>
        </w:rPr>
      </w:pPr>
      <w:bookmarkStart w:id="0" w:name="_GoBack"/>
      <w:bookmarkEnd w:id="0"/>
    </w:p>
    <w:p w:rsidR="009A1919" w:rsidRDefault="009A1919" w:rsidP="009A1919">
      <w:pPr>
        <w:jc w:val="center"/>
        <w:rPr>
          <w:rFonts w:asciiTheme="minorBidi" w:hAnsiTheme="minorBidi" w:cstheme="minorBidi"/>
          <w:b/>
          <w:rtl/>
        </w:rPr>
      </w:pPr>
    </w:p>
    <w:p w:rsidR="009A1919" w:rsidRPr="009A1919" w:rsidRDefault="009A1919" w:rsidP="009A1919">
      <w:pPr>
        <w:jc w:val="center"/>
        <w:rPr>
          <w:rFonts w:asciiTheme="minorBidi" w:hAnsiTheme="minorBidi" w:cstheme="minorBidi"/>
          <w:b/>
          <w:rtl/>
          <w:lang w:bidi="ar-EG"/>
        </w:rPr>
      </w:pPr>
    </w:p>
    <w:p w:rsidR="009A1919" w:rsidRPr="009A1919" w:rsidRDefault="009A1919" w:rsidP="009A1919">
      <w:pPr>
        <w:jc w:val="center"/>
        <w:rPr>
          <w:rFonts w:asciiTheme="minorBidi" w:hAnsiTheme="minorBidi" w:cstheme="minorBidi"/>
          <w:b/>
          <w:rtl/>
        </w:rPr>
      </w:pPr>
    </w:p>
    <w:p w:rsidR="009A1919" w:rsidRPr="009A1919" w:rsidRDefault="009A1919" w:rsidP="009A1919">
      <w:pPr>
        <w:spacing w:line="276" w:lineRule="auto"/>
        <w:rPr>
          <w:rFonts w:asciiTheme="minorBidi" w:hAnsiTheme="minorBidi" w:cstheme="minorBidi"/>
          <w:color w:val="000000"/>
          <w:rtl/>
        </w:rPr>
      </w:pPr>
      <w:r w:rsidRPr="009A1919">
        <w:rPr>
          <w:rFonts w:asciiTheme="minorBidi" w:hAnsiTheme="minorBidi" w:cstheme="minorBidi"/>
          <w:color w:val="000000"/>
          <w:rtl/>
        </w:rPr>
        <w:t>تتبع إدارة الحالات بوجه عام دورة من الخطوات بغرض تحديد احتياجات الأطفال الضعفاء والاستجابة لها. وتسير عملية إدارة الحالات بوجه عام خلال المراحل المحددة أدناه، في حين أن الأمر لا يسير بنفس الطريقة دائمًا بالنسبة لجميع حالات حماية الطفل</w:t>
      </w:r>
      <w:r w:rsidR="003D6382">
        <w:rPr>
          <w:rStyle w:val="FootnoteReference"/>
          <w:rFonts w:asciiTheme="minorBidi" w:hAnsiTheme="minorBidi"/>
          <w:color w:val="000000"/>
          <w:rtl/>
        </w:rPr>
        <w:footnoteReference w:id="2"/>
      </w:r>
    </w:p>
    <w:p w:rsidR="009A1919" w:rsidRPr="009A1919" w:rsidRDefault="009A1919" w:rsidP="009A1919">
      <w:pPr>
        <w:spacing w:line="276" w:lineRule="auto"/>
        <w:rPr>
          <w:rFonts w:asciiTheme="minorBidi" w:hAnsiTheme="minorBidi" w:cstheme="minorBidi"/>
          <w:color w:val="000000"/>
          <w:rtl/>
        </w:rPr>
      </w:pPr>
    </w:p>
    <w:p w:rsidR="009A1919" w:rsidRPr="009A1919" w:rsidRDefault="009A1919" w:rsidP="009A1919">
      <w:pPr>
        <w:pStyle w:val="ColorfulList-Accent11"/>
        <w:numPr>
          <w:ilvl w:val="0"/>
          <w:numId w:val="1"/>
        </w:numPr>
        <w:spacing w:line="276" w:lineRule="auto"/>
        <w:rPr>
          <w:rFonts w:asciiTheme="minorBidi" w:hAnsiTheme="minorBidi" w:cstheme="minorBidi"/>
          <w:rtl/>
        </w:rPr>
      </w:pPr>
      <w:r w:rsidRPr="009A1919">
        <w:rPr>
          <w:rFonts w:asciiTheme="minorBidi" w:hAnsiTheme="minorBidi" w:cstheme="minorBidi"/>
          <w:rtl/>
        </w:rPr>
        <w:t xml:space="preserve">التحديد/التسجيل - </w:t>
      </w:r>
      <w:r w:rsidRPr="009A1919">
        <w:rPr>
          <w:rFonts w:asciiTheme="minorBidi" w:hAnsiTheme="minorBidi" w:cstheme="minorBidi"/>
          <w:i/>
          <w:iCs/>
          <w:rtl/>
        </w:rPr>
        <w:t>من الطفل الذي يحتاج إلى المساعدة؟</w:t>
      </w:r>
    </w:p>
    <w:p w:rsidR="009A1919" w:rsidRPr="009A1919" w:rsidRDefault="009A1919" w:rsidP="009A1919">
      <w:pPr>
        <w:pStyle w:val="ColorfulList-Accent11"/>
        <w:spacing w:line="276" w:lineRule="auto"/>
        <w:rPr>
          <w:rFonts w:asciiTheme="minorBidi" w:hAnsiTheme="minorBidi" w:cstheme="minorBidi"/>
          <w:rtl/>
        </w:rPr>
      </w:pPr>
    </w:p>
    <w:p w:rsidR="009A1919" w:rsidRPr="009A1919" w:rsidRDefault="009A1919" w:rsidP="009A1919">
      <w:pPr>
        <w:pStyle w:val="ColorfulList-Accent11"/>
        <w:numPr>
          <w:ilvl w:val="0"/>
          <w:numId w:val="1"/>
        </w:numPr>
        <w:spacing w:line="276" w:lineRule="auto"/>
        <w:rPr>
          <w:rFonts w:asciiTheme="minorBidi" w:hAnsiTheme="minorBidi" w:cstheme="minorBidi"/>
          <w:rtl/>
        </w:rPr>
      </w:pPr>
      <w:r w:rsidRPr="009A1919">
        <w:rPr>
          <w:rFonts w:asciiTheme="minorBidi" w:hAnsiTheme="minorBidi" w:cstheme="minorBidi"/>
          <w:rtl/>
        </w:rPr>
        <w:t>التقييم (مستويات التقييم الأولية والشاملة) -</w:t>
      </w:r>
      <w:r>
        <w:rPr>
          <w:rFonts w:asciiTheme="minorBidi" w:hAnsiTheme="minorBidi" w:cstheme="minorBidi"/>
          <w:rtl/>
        </w:rPr>
        <w:t xml:space="preserve"> </w:t>
      </w:r>
      <w:r w:rsidRPr="009A1919">
        <w:rPr>
          <w:rFonts w:asciiTheme="minorBidi" w:hAnsiTheme="minorBidi" w:cstheme="minorBidi"/>
          <w:i/>
          <w:iCs/>
          <w:rtl/>
        </w:rPr>
        <w:t>ما هي احتياجاتهم سواء تلك التي تتطلب اتخاذ إجراءً فوريًا وكذلك احتياجاتهم طويلة/متوسطة المدى؟</w:t>
      </w:r>
    </w:p>
    <w:p w:rsidR="009A1919" w:rsidRPr="009A1919" w:rsidRDefault="009A1919" w:rsidP="009A1919">
      <w:pPr>
        <w:pStyle w:val="ColorfulList-Accent11"/>
        <w:spacing w:line="276" w:lineRule="auto"/>
        <w:rPr>
          <w:rFonts w:asciiTheme="minorBidi" w:hAnsiTheme="minorBidi" w:cstheme="minorBidi"/>
          <w:rtl/>
        </w:rPr>
      </w:pPr>
    </w:p>
    <w:p w:rsidR="009A1919" w:rsidRPr="009A1919" w:rsidRDefault="009A1919" w:rsidP="009A1919">
      <w:pPr>
        <w:pStyle w:val="ColorfulList-Accent11"/>
        <w:numPr>
          <w:ilvl w:val="0"/>
          <w:numId w:val="1"/>
        </w:numPr>
        <w:spacing w:line="276" w:lineRule="auto"/>
        <w:rPr>
          <w:rFonts w:asciiTheme="minorBidi" w:hAnsiTheme="minorBidi" w:cstheme="minorBidi"/>
          <w:rtl/>
        </w:rPr>
      </w:pPr>
      <w:r w:rsidRPr="009A1919">
        <w:rPr>
          <w:rFonts w:asciiTheme="minorBidi" w:hAnsiTheme="minorBidi" w:cstheme="minorBidi"/>
          <w:rtl/>
        </w:rPr>
        <w:t xml:space="preserve">تخطيط الحالات - </w:t>
      </w:r>
      <w:r w:rsidRPr="009A1919">
        <w:rPr>
          <w:rFonts w:asciiTheme="minorBidi" w:hAnsiTheme="minorBidi" w:cstheme="minorBidi"/>
          <w:i/>
          <w:iCs/>
          <w:rtl/>
        </w:rPr>
        <w:t>ما الذي ينبغي فعله للاستجابة إلى الاحتياجات؟</w:t>
      </w:r>
      <w:r>
        <w:rPr>
          <w:rFonts w:asciiTheme="minorBidi" w:hAnsiTheme="minorBidi" w:cstheme="minorBidi"/>
          <w:i/>
          <w:iCs/>
          <w:rtl/>
        </w:rPr>
        <w:t xml:space="preserve"> </w:t>
      </w:r>
      <w:r w:rsidRPr="009A1919">
        <w:rPr>
          <w:rFonts w:asciiTheme="minorBidi" w:hAnsiTheme="minorBidi" w:cstheme="minorBidi"/>
          <w:i/>
          <w:iCs/>
          <w:rtl/>
        </w:rPr>
        <w:t>هل يحتاج الطفل خدمات مباشرة أو خدمات إحالة؟ ما هي الأهداف/الغايات التي ينبغي تحقيقها قبل إغلاق الحالة؟</w:t>
      </w:r>
    </w:p>
    <w:p w:rsidR="009A1919" w:rsidRPr="009A1919" w:rsidRDefault="009A1919" w:rsidP="009A1919">
      <w:pPr>
        <w:pStyle w:val="ColorfulList-Accent11"/>
        <w:spacing w:line="276" w:lineRule="auto"/>
        <w:rPr>
          <w:rFonts w:asciiTheme="minorBidi" w:hAnsiTheme="minorBidi" w:cstheme="minorBidi"/>
          <w:i/>
          <w:iCs/>
          <w:rtl/>
        </w:rPr>
      </w:pPr>
    </w:p>
    <w:p w:rsidR="009A1919" w:rsidRPr="009A1919" w:rsidRDefault="009A1919" w:rsidP="009A1919">
      <w:pPr>
        <w:pStyle w:val="ColorfulList-Accent11"/>
        <w:numPr>
          <w:ilvl w:val="0"/>
          <w:numId w:val="1"/>
        </w:numPr>
        <w:spacing w:line="276" w:lineRule="auto"/>
        <w:rPr>
          <w:rFonts w:asciiTheme="minorBidi" w:hAnsiTheme="minorBidi" w:cstheme="minorBidi"/>
          <w:i/>
          <w:iCs/>
          <w:rtl/>
        </w:rPr>
      </w:pPr>
      <w:r w:rsidRPr="009A1919">
        <w:rPr>
          <w:rFonts w:asciiTheme="minorBidi" w:hAnsiTheme="minorBidi" w:cstheme="minorBidi"/>
          <w:rtl/>
        </w:rPr>
        <w:t>تنفيذ خطة الحالة -</w:t>
      </w:r>
      <w:r>
        <w:rPr>
          <w:rFonts w:asciiTheme="minorBidi" w:hAnsiTheme="minorBidi" w:cstheme="minorBidi"/>
          <w:rtl/>
        </w:rPr>
        <w:t xml:space="preserve"> </w:t>
      </w:r>
      <w:r w:rsidRPr="009A1919">
        <w:rPr>
          <w:rFonts w:asciiTheme="minorBidi" w:hAnsiTheme="minorBidi" w:cstheme="minorBidi"/>
          <w:i/>
          <w:iCs/>
          <w:rtl/>
        </w:rPr>
        <w:t>اتخاذ الإجراءات والخطوات اللازمة لتنفيذ الخطة</w:t>
      </w:r>
    </w:p>
    <w:p w:rsidR="009A1919" w:rsidRPr="009A1919" w:rsidRDefault="009A1919" w:rsidP="009A1919">
      <w:pPr>
        <w:pStyle w:val="ColorfulList-Accent11"/>
        <w:spacing w:line="276" w:lineRule="auto"/>
        <w:rPr>
          <w:rFonts w:asciiTheme="minorBidi" w:hAnsiTheme="minorBidi" w:cstheme="minorBidi"/>
          <w:rtl/>
        </w:rPr>
      </w:pPr>
    </w:p>
    <w:p w:rsidR="009A1919" w:rsidRPr="009A1919" w:rsidRDefault="009A1919" w:rsidP="009A1919">
      <w:pPr>
        <w:pStyle w:val="ColorfulList-Accent11"/>
        <w:numPr>
          <w:ilvl w:val="0"/>
          <w:numId w:val="1"/>
        </w:numPr>
        <w:spacing w:line="276" w:lineRule="auto"/>
        <w:rPr>
          <w:rFonts w:asciiTheme="minorBidi" w:hAnsiTheme="minorBidi" w:cstheme="minorBidi"/>
          <w:rtl/>
        </w:rPr>
      </w:pPr>
      <w:r w:rsidRPr="009A1919">
        <w:rPr>
          <w:rFonts w:asciiTheme="minorBidi" w:hAnsiTheme="minorBidi" w:cstheme="minorBidi"/>
          <w:rtl/>
        </w:rPr>
        <w:t>المتابعة والمراجعة -</w:t>
      </w:r>
      <w:r>
        <w:rPr>
          <w:rFonts w:asciiTheme="minorBidi" w:hAnsiTheme="minorBidi" w:cstheme="minorBidi"/>
          <w:rtl/>
        </w:rPr>
        <w:t xml:space="preserve"> </w:t>
      </w:r>
      <w:r w:rsidRPr="009A1919">
        <w:rPr>
          <w:rFonts w:asciiTheme="minorBidi" w:hAnsiTheme="minorBidi" w:cstheme="minorBidi"/>
          <w:i/>
          <w:iCs/>
          <w:rtl/>
        </w:rPr>
        <w:t>التحقق من أن خطة حالة الطفل تسير في المسار الصحيح وتستمر في تلبية احتياجات الطفل وأن الوضع مستقر بالنسبة للطفل</w:t>
      </w:r>
    </w:p>
    <w:p w:rsidR="009A1919" w:rsidRPr="009A1919" w:rsidRDefault="009A1919" w:rsidP="009A1919">
      <w:pPr>
        <w:pStyle w:val="ColorfulList-Accent11"/>
        <w:spacing w:line="276" w:lineRule="auto"/>
        <w:rPr>
          <w:rFonts w:asciiTheme="minorBidi" w:hAnsiTheme="minorBidi" w:cstheme="minorBidi"/>
          <w:rtl/>
        </w:rPr>
      </w:pPr>
    </w:p>
    <w:p w:rsidR="009A1919" w:rsidRPr="009A1919" w:rsidRDefault="009A1919" w:rsidP="009A1919">
      <w:pPr>
        <w:pStyle w:val="ColorfulList-Accent11"/>
        <w:numPr>
          <w:ilvl w:val="0"/>
          <w:numId w:val="1"/>
        </w:numPr>
        <w:spacing w:line="276" w:lineRule="auto"/>
        <w:rPr>
          <w:rFonts w:asciiTheme="minorBidi" w:hAnsiTheme="minorBidi" w:cstheme="minorBidi"/>
          <w:rtl/>
        </w:rPr>
      </w:pPr>
      <w:r w:rsidRPr="009A1919">
        <w:rPr>
          <w:rFonts w:asciiTheme="minorBidi" w:hAnsiTheme="minorBidi" w:cstheme="minorBidi"/>
          <w:rtl/>
        </w:rPr>
        <w:t>إغلاق الحالة</w:t>
      </w:r>
    </w:p>
    <w:sectPr w:rsidR="009A1919" w:rsidRPr="009A1919" w:rsidSect="009A1919">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919" w:rsidRDefault="009A1919" w:rsidP="009A1919">
      <w:r>
        <w:rPr>
          <w:rtl/>
        </w:rPr>
        <w:separator/>
      </w:r>
    </w:p>
  </w:endnote>
  <w:endnote w:type="continuationSeparator" w:id="0">
    <w:p w:rsidR="009A1919" w:rsidRDefault="009A1919" w:rsidP="009A1919">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919" w:rsidRDefault="009A1919" w:rsidP="009A1919">
      <w:r>
        <w:rPr>
          <w:rtl/>
        </w:rPr>
        <w:separator/>
      </w:r>
    </w:p>
  </w:footnote>
  <w:footnote w:type="continuationSeparator" w:id="0">
    <w:p w:rsidR="009A1919" w:rsidRDefault="009A1919" w:rsidP="009A1919">
      <w:r>
        <w:rPr>
          <w:rtl/>
        </w:rPr>
        <w:continuationSeparator/>
      </w:r>
    </w:p>
  </w:footnote>
  <w:footnote w:id="1">
    <w:p w:rsidR="003D6382" w:rsidRPr="003D6382" w:rsidRDefault="003D6382">
      <w:pPr>
        <w:pStyle w:val="FootnoteText"/>
        <w:rPr>
          <w:rtl/>
          <w:lang w:bidi="ar-EG"/>
        </w:rPr>
      </w:pPr>
      <w:r>
        <w:rPr>
          <w:rStyle w:val="FootnoteReference"/>
        </w:rPr>
        <w:footnoteRef/>
      </w:r>
      <w:r>
        <w:rPr>
          <w:rtl/>
        </w:rPr>
        <w:t xml:space="preserve"> </w:t>
      </w:r>
      <w:proofErr w:type="spellStart"/>
      <w:r w:rsidRPr="00E81705">
        <w:t>Inter Agency</w:t>
      </w:r>
      <w:proofErr w:type="spellEnd"/>
      <w:r w:rsidRPr="00E81705">
        <w:t xml:space="preserve"> Guidelines For Case Management &amp; Child Protection - The role of case management in the protection of children:</w:t>
      </w:r>
      <w:r w:rsidR="00721408">
        <w:t xml:space="preserve"> </w:t>
      </w:r>
      <w:r w:rsidRPr="00E81705">
        <w:t>A guide for policy &amp; programme managers and caseworkers (2014) Case Management Task Force, Section 3.</w:t>
      </w:r>
    </w:p>
  </w:footnote>
  <w:footnote w:id="2">
    <w:p w:rsidR="003D6382" w:rsidRPr="003D6382" w:rsidRDefault="003D6382">
      <w:pPr>
        <w:pStyle w:val="FootnoteText"/>
        <w:rPr>
          <w:rtl/>
          <w:lang w:val="en-GB" w:bidi="ar-EG"/>
        </w:rPr>
      </w:pPr>
      <w:r>
        <w:rPr>
          <w:rStyle w:val="FootnoteReference"/>
        </w:rPr>
        <w:footnoteRef/>
      </w:r>
      <w:r>
        <w:rPr>
          <w:rtl/>
        </w:rPr>
        <w:t xml:space="preserve"> </w:t>
      </w:r>
      <w:r w:rsidRPr="00E81705">
        <w:rPr>
          <w:szCs w:val="18"/>
          <w:lang w:val="en-GB"/>
        </w:rPr>
        <w:t xml:space="preserve">Note that in the CPMS case management contains 5 steps as ‘Assessment’ and ‘Case </w:t>
      </w:r>
      <w:proofErr w:type="gramStart"/>
      <w:r w:rsidRPr="00E81705">
        <w:rPr>
          <w:szCs w:val="18"/>
          <w:lang w:val="en-GB"/>
        </w:rPr>
        <w:t>planning’</w:t>
      </w:r>
      <w:proofErr w:type="gramEnd"/>
      <w:r w:rsidRPr="00E81705">
        <w:rPr>
          <w:szCs w:val="18"/>
          <w:lang w:val="en-GB"/>
        </w:rPr>
        <w:t xml:space="preserve"> are combined into a single step. In these guidelines, these two aspects of case management are presented as separate steps.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919" w:rsidRPr="009A1919" w:rsidRDefault="009A1919" w:rsidP="00D237D2">
    <w:pPr>
      <w:pStyle w:val="Header"/>
      <w:rPr>
        <w:rFonts w:asciiTheme="minorBidi" w:hAnsiTheme="minorBidi" w:cstheme="minorBidi"/>
        <w:b/>
        <w:color w:val="808080"/>
        <w:rtl/>
      </w:rPr>
    </w:pPr>
    <w:r w:rsidRPr="009A1919">
      <w:rPr>
        <w:rFonts w:asciiTheme="minorBidi" w:hAnsiTheme="minorBidi" w:cstheme="minorBidi"/>
        <w:b/>
        <w:color w:val="808080"/>
        <w:rtl/>
      </w:rPr>
      <w:t xml:space="preserve">مواد التدريب </w:t>
    </w:r>
    <w:r w:rsidRPr="009A1919">
      <w:rPr>
        <w:rFonts w:asciiTheme="minorBidi" w:hAnsiTheme="minorBidi" w:cstheme="minorBidi"/>
        <w:b/>
        <w:color w:val="808080"/>
        <w:rtl/>
      </w:rPr>
      <w:t xml:space="preserve">على إدارة الحالات </w:t>
    </w:r>
    <w:r w:rsidR="00D237D2">
      <w:rPr>
        <w:rFonts w:asciiTheme="minorBidi" w:hAnsiTheme="minorBidi" w:cstheme="minorBidi"/>
        <w:b/>
        <w:color w:val="808080"/>
        <w:rtl/>
      </w:rPr>
      <w:t>–</w:t>
    </w:r>
    <w:r w:rsidR="00D237D2">
      <w:rPr>
        <w:rFonts w:asciiTheme="minorBidi" w:hAnsiTheme="minorBidi" w:cstheme="minorBidi" w:hint="cs"/>
        <w:b/>
        <w:color w:val="808080"/>
        <w:rtl/>
      </w:rPr>
      <w:t xml:space="preserve"> الوحدة ب التمرين 2</w:t>
    </w:r>
    <w:r>
      <w:rPr>
        <w:rFonts w:asciiTheme="minorBidi" w:hAnsiTheme="minorBidi" w:cstheme="minorBidi" w:hint="cs"/>
        <w:b/>
        <w:color w:val="808080"/>
        <w:rtl/>
      </w:rPr>
      <w:tab/>
    </w:r>
    <w:r w:rsidRPr="009A1919">
      <w:rPr>
        <w:rFonts w:asciiTheme="minorBidi" w:hAnsiTheme="minorBidi" w:cstheme="minorBidi"/>
        <w:b/>
        <w:color w:val="808080"/>
        <w:rtl/>
      </w:rPr>
      <w:tab/>
      <w:t>فريق عمل إدارة الحالات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D4D3C"/>
    <w:multiLevelType w:val="hybridMultilevel"/>
    <w:tmpl w:val="3A16CA40"/>
    <w:lvl w:ilvl="0" w:tplc="1CA8C8F0">
      <w:start w:val="1"/>
      <w:numFmt w:val="decimal"/>
      <w:lvlText w:val="%1-"/>
      <w:lvlJc w:val="left"/>
      <w:pPr>
        <w:ind w:left="720" w:hanging="360"/>
      </w:pPr>
      <w:rPr>
        <w:rFonts w:asciiTheme="minorBidi" w:hAnsiTheme="minorBidi" w:cstheme="minorBidi" w:hint="default"/>
        <w:i w:val="0"/>
        <w:iCs w:val="0"/>
      </w:rPr>
    </w:lvl>
    <w:lvl w:ilvl="1" w:tplc="8E5249EE">
      <w:start w:val="1"/>
      <w:numFmt w:val="lowerLetter"/>
      <w:lvlText w:val="%2."/>
      <w:lvlJc w:val="left"/>
      <w:pPr>
        <w:ind w:left="1440" w:hanging="360"/>
      </w:pPr>
      <w:rPr>
        <w:rFonts w:cs="Times New Roman"/>
      </w:rPr>
    </w:lvl>
    <w:lvl w:ilvl="2" w:tplc="C09CBD2C">
      <w:start w:val="1"/>
      <w:numFmt w:val="lowerRoman"/>
      <w:lvlText w:val="%3."/>
      <w:lvlJc w:val="right"/>
      <w:pPr>
        <w:ind w:left="2160" w:hanging="180"/>
      </w:pPr>
      <w:rPr>
        <w:rFonts w:cs="Times New Roman"/>
      </w:rPr>
    </w:lvl>
    <w:lvl w:ilvl="3" w:tplc="DB92FB0A">
      <w:start w:val="1"/>
      <w:numFmt w:val="decimal"/>
      <w:lvlText w:val="%4."/>
      <w:lvlJc w:val="left"/>
      <w:pPr>
        <w:ind w:left="2880" w:hanging="360"/>
      </w:pPr>
      <w:rPr>
        <w:rFonts w:cs="Times New Roman"/>
      </w:rPr>
    </w:lvl>
    <w:lvl w:ilvl="4" w:tplc="54106094">
      <w:start w:val="1"/>
      <w:numFmt w:val="lowerLetter"/>
      <w:lvlText w:val="%5."/>
      <w:lvlJc w:val="left"/>
      <w:pPr>
        <w:ind w:left="3600" w:hanging="360"/>
      </w:pPr>
      <w:rPr>
        <w:rFonts w:cs="Times New Roman"/>
      </w:rPr>
    </w:lvl>
    <w:lvl w:ilvl="5" w:tplc="7B8050D4">
      <w:start w:val="1"/>
      <w:numFmt w:val="lowerRoman"/>
      <w:lvlText w:val="%6."/>
      <w:lvlJc w:val="right"/>
      <w:pPr>
        <w:ind w:left="4320" w:hanging="180"/>
      </w:pPr>
      <w:rPr>
        <w:rFonts w:cs="Times New Roman"/>
      </w:rPr>
    </w:lvl>
    <w:lvl w:ilvl="6" w:tplc="35263F4E">
      <w:start w:val="1"/>
      <w:numFmt w:val="decimal"/>
      <w:lvlText w:val="%7."/>
      <w:lvlJc w:val="left"/>
      <w:pPr>
        <w:ind w:left="5040" w:hanging="360"/>
      </w:pPr>
      <w:rPr>
        <w:rFonts w:cs="Times New Roman"/>
      </w:rPr>
    </w:lvl>
    <w:lvl w:ilvl="7" w:tplc="20104DFC">
      <w:start w:val="1"/>
      <w:numFmt w:val="lowerLetter"/>
      <w:lvlText w:val="%8."/>
      <w:lvlJc w:val="left"/>
      <w:pPr>
        <w:ind w:left="5760" w:hanging="360"/>
      </w:pPr>
      <w:rPr>
        <w:rFonts w:cs="Times New Roman"/>
      </w:rPr>
    </w:lvl>
    <w:lvl w:ilvl="8" w:tplc="3F00392C">
      <w:start w:val="1"/>
      <w:numFmt w:val="lowerRoman"/>
      <w:lvlText w:val="%9."/>
      <w:lvlJc w:val="right"/>
      <w:pPr>
        <w:ind w:left="6480" w:hanging="180"/>
      </w:pPr>
      <w:rPr>
        <w:rFonts w:cs="Times New Roman"/>
      </w:rPr>
    </w:lvl>
  </w:abstractNum>
  <w:abstractNum w:abstractNumId="1">
    <w:nsid w:val="5F9825F5"/>
    <w:multiLevelType w:val="hybridMultilevel"/>
    <w:tmpl w:val="E73EF744"/>
    <w:lvl w:ilvl="0" w:tplc="20F00CE4">
      <w:start w:val="1"/>
      <w:numFmt w:val="bullet"/>
      <w:lvlText w:val=""/>
      <w:lvlJc w:val="left"/>
      <w:pPr>
        <w:ind w:left="360" w:hanging="360"/>
      </w:pPr>
      <w:rPr>
        <w:rFonts w:ascii="Symbol" w:hAnsi="Symbol" w:hint="default"/>
      </w:rPr>
    </w:lvl>
    <w:lvl w:ilvl="1" w:tplc="F5E03242">
      <w:start w:val="1"/>
      <w:numFmt w:val="bullet"/>
      <w:lvlText w:val="o"/>
      <w:lvlJc w:val="left"/>
      <w:pPr>
        <w:ind w:left="1080" w:hanging="360"/>
      </w:pPr>
      <w:rPr>
        <w:rFonts w:ascii="Courier New" w:hAnsi="Courier New" w:cs="MS Mincho" w:hint="default"/>
      </w:rPr>
    </w:lvl>
    <w:lvl w:ilvl="2" w:tplc="8D36DC60" w:tentative="1">
      <w:start w:val="1"/>
      <w:numFmt w:val="bullet"/>
      <w:lvlText w:val=""/>
      <w:lvlJc w:val="left"/>
      <w:pPr>
        <w:ind w:left="1800" w:hanging="360"/>
      </w:pPr>
      <w:rPr>
        <w:rFonts w:ascii="Wingdings" w:hAnsi="Wingdings" w:hint="default"/>
      </w:rPr>
    </w:lvl>
    <w:lvl w:ilvl="3" w:tplc="03147982" w:tentative="1">
      <w:start w:val="1"/>
      <w:numFmt w:val="bullet"/>
      <w:lvlText w:val=""/>
      <w:lvlJc w:val="left"/>
      <w:pPr>
        <w:ind w:left="2520" w:hanging="360"/>
      </w:pPr>
      <w:rPr>
        <w:rFonts w:ascii="Symbol" w:hAnsi="Symbol" w:hint="default"/>
      </w:rPr>
    </w:lvl>
    <w:lvl w:ilvl="4" w:tplc="F76ECBFE" w:tentative="1">
      <w:start w:val="1"/>
      <w:numFmt w:val="bullet"/>
      <w:lvlText w:val="o"/>
      <w:lvlJc w:val="left"/>
      <w:pPr>
        <w:ind w:left="3240" w:hanging="360"/>
      </w:pPr>
      <w:rPr>
        <w:rFonts w:ascii="Courier New" w:hAnsi="Courier New" w:cs="MS Mincho" w:hint="default"/>
      </w:rPr>
    </w:lvl>
    <w:lvl w:ilvl="5" w:tplc="45CCFD3A" w:tentative="1">
      <w:start w:val="1"/>
      <w:numFmt w:val="bullet"/>
      <w:lvlText w:val=""/>
      <w:lvlJc w:val="left"/>
      <w:pPr>
        <w:ind w:left="3960" w:hanging="360"/>
      </w:pPr>
      <w:rPr>
        <w:rFonts w:ascii="Wingdings" w:hAnsi="Wingdings" w:hint="default"/>
      </w:rPr>
    </w:lvl>
    <w:lvl w:ilvl="6" w:tplc="2FB455B4" w:tentative="1">
      <w:start w:val="1"/>
      <w:numFmt w:val="bullet"/>
      <w:lvlText w:val=""/>
      <w:lvlJc w:val="left"/>
      <w:pPr>
        <w:ind w:left="4680" w:hanging="360"/>
      </w:pPr>
      <w:rPr>
        <w:rFonts w:ascii="Symbol" w:hAnsi="Symbol" w:hint="default"/>
      </w:rPr>
    </w:lvl>
    <w:lvl w:ilvl="7" w:tplc="33CC901E" w:tentative="1">
      <w:start w:val="1"/>
      <w:numFmt w:val="bullet"/>
      <w:lvlText w:val="o"/>
      <w:lvlJc w:val="left"/>
      <w:pPr>
        <w:ind w:left="5400" w:hanging="360"/>
      </w:pPr>
      <w:rPr>
        <w:rFonts w:ascii="Courier New" w:hAnsi="Courier New" w:cs="MS Mincho" w:hint="default"/>
      </w:rPr>
    </w:lvl>
    <w:lvl w:ilvl="8" w:tplc="65445B2C"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D1C"/>
    <w:rsid w:val="003D6382"/>
    <w:rsid w:val="00721408"/>
    <w:rsid w:val="009A1919"/>
    <w:rsid w:val="00A16171"/>
    <w:rsid w:val="00C35D1C"/>
    <w:rsid w:val="00D1161C"/>
    <w:rsid w:val="00D237D2"/>
    <w:rsid w:val="00DE46ED"/>
    <w:rsid w:val="00F276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919"/>
    <w:pPr>
      <w:bidi/>
      <w:jc w:val="both"/>
    </w:pPr>
    <w:rPr>
      <w:rFonts w:ascii="Arial" w:hAnsi="Arial"/>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2D12"/>
    <w:pPr>
      <w:tabs>
        <w:tab w:val="center" w:pos="4513"/>
        <w:tab w:val="right" w:pos="9026"/>
      </w:tabs>
    </w:pPr>
  </w:style>
  <w:style w:type="character" w:customStyle="1" w:styleId="HeaderChar">
    <w:name w:val="Header Char"/>
    <w:link w:val="Header"/>
    <w:uiPriority w:val="99"/>
    <w:rsid w:val="00FD2D12"/>
    <w:rPr>
      <w:rFonts w:ascii="Arial" w:eastAsia="Calibri" w:hAnsi="Arial" w:cs="Times New Roman"/>
      <w:lang w:val="en-AU" w:eastAsia="en-AU"/>
    </w:rPr>
  </w:style>
  <w:style w:type="paragraph" w:styleId="Footer">
    <w:name w:val="footer"/>
    <w:basedOn w:val="Normal"/>
    <w:link w:val="FooterChar"/>
    <w:uiPriority w:val="99"/>
    <w:unhideWhenUsed/>
    <w:rsid w:val="00FD2D12"/>
    <w:pPr>
      <w:tabs>
        <w:tab w:val="center" w:pos="4513"/>
        <w:tab w:val="right" w:pos="9026"/>
      </w:tabs>
    </w:pPr>
  </w:style>
  <w:style w:type="character" w:customStyle="1" w:styleId="FooterChar">
    <w:name w:val="Footer Char"/>
    <w:link w:val="Footer"/>
    <w:uiPriority w:val="99"/>
    <w:rsid w:val="00FD2D12"/>
    <w:rPr>
      <w:rFonts w:ascii="Arial" w:eastAsia="Calibri" w:hAnsi="Arial" w:cs="Times New Roman"/>
      <w:lang w:val="en-AU" w:eastAsia="en-AU"/>
    </w:rPr>
  </w:style>
  <w:style w:type="paragraph" w:styleId="BalloonText">
    <w:name w:val="Balloon Text"/>
    <w:basedOn w:val="Normal"/>
    <w:link w:val="BalloonTextChar"/>
    <w:uiPriority w:val="99"/>
    <w:semiHidden/>
    <w:unhideWhenUsed/>
    <w:rsid w:val="00FD2D12"/>
    <w:rPr>
      <w:rFonts w:ascii="Tahoma" w:hAnsi="Tahoma" w:cs="Tahoma"/>
      <w:sz w:val="16"/>
      <w:szCs w:val="16"/>
    </w:rPr>
  </w:style>
  <w:style w:type="character" w:customStyle="1" w:styleId="BalloonTextChar">
    <w:name w:val="Balloon Text Char"/>
    <w:link w:val="BalloonText"/>
    <w:uiPriority w:val="99"/>
    <w:semiHidden/>
    <w:rsid w:val="00FD2D12"/>
    <w:rPr>
      <w:rFonts w:ascii="Tahoma" w:eastAsia="Calibri" w:hAnsi="Tahoma" w:cs="Tahoma"/>
      <w:sz w:val="16"/>
      <w:szCs w:val="16"/>
      <w:lang w:val="en-AU" w:eastAsia="en-AU"/>
    </w:r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E81705"/>
    <w:rPr>
      <w:sz w:val="20"/>
      <w:szCs w:val="20"/>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E81705"/>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uiPriority w:val="99"/>
    <w:rsid w:val="00E81705"/>
    <w:rPr>
      <w:rFonts w:cs="Times New Roman"/>
      <w:vertAlign w:val="superscript"/>
    </w:rPr>
  </w:style>
  <w:style w:type="paragraph" w:customStyle="1" w:styleId="ColorfulList-Accent11">
    <w:name w:val="Colorful List - Accent 11"/>
    <w:basedOn w:val="Normal"/>
    <w:uiPriority w:val="99"/>
    <w:rsid w:val="00E81705"/>
    <w:pPr>
      <w:ind w:left="720"/>
    </w:pPr>
    <w:rPr>
      <w:rFonts w:ascii="Cambria" w:eastAsia="MS Mincho" w:hAnsi="Cambria"/>
    </w:rPr>
  </w:style>
  <w:style w:type="paragraph" w:styleId="ListParagraph">
    <w:name w:val="List Paragraph"/>
    <w:basedOn w:val="Normal"/>
    <w:uiPriority w:val="34"/>
    <w:qFormat/>
    <w:rsid w:val="00E81705"/>
    <w:pPr>
      <w:ind w:left="720"/>
      <w:contextualSpacing/>
      <w:jc w:val="left"/>
    </w:pPr>
    <w:rPr>
      <w:rFonts w:ascii="Calibri" w:eastAsia="MS Mincho" w:hAnsi="Calibri"/>
      <w:lang w:val="en-GB" w:eastAsia="ja-JP"/>
    </w:rPr>
  </w:style>
  <w:style w:type="character" w:styleId="CommentReference">
    <w:name w:val="annotation reference"/>
    <w:uiPriority w:val="99"/>
    <w:semiHidden/>
    <w:unhideWhenUsed/>
    <w:rsid w:val="00E81705"/>
    <w:rPr>
      <w:sz w:val="16"/>
      <w:szCs w:val="16"/>
    </w:rPr>
  </w:style>
  <w:style w:type="paragraph" w:styleId="CommentText">
    <w:name w:val="annotation text"/>
    <w:basedOn w:val="Normal"/>
    <w:link w:val="CommentTextChar"/>
    <w:uiPriority w:val="99"/>
    <w:semiHidden/>
    <w:unhideWhenUsed/>
    <w:rsid w:val="00E81705"/>
    <w:rPr>
      <w:sz w:val="20"/>
      <w:szCs w:val="20"/>
    </w:rPr>
  </w:style>
  <w:style w:type="character" w:customStyle="1" w:styleId="CommentTextChar">
    <w:name w:val="Comment Text Char"/>
    <w:link w:val="CommentText"/>
    <w:uiPriority w:val="99"/>
    <w:semiHidden/>
    <w:rsid w:val="00E81705"/>
    <w:rPr>
      <w:rFonts w:ascii="Arial" w:eastAsia="Calibri" w:hAnsi="Arial" w:cs="Times New Roman"/>
      <w:sz w:val="20"/>
      <w:szCs w:val="20"/>
      <w:lang w:val="en-AU" w:eastAsia="en-AU"/>
    </w:rPr>
  </w:style>
  <w:style w:type="paragraph" w:styleId="CommentSubject">
    <w:name w:val="annotation subject"/>
    <w:basedOn w:val="CommentText"/>
    <w:next w:val="CommentText"/>
    <w:link w:val="CommentSubjectChar"/>
    <w:uiPriority w:val="99"/>
    <w:semiHidden/>
    <w:unhideWhenUsed/>
    <w:rsid w:val="00E81705"/>
    <w:rPr>
      <w:b/>
      <w:bCs/>
    </w:rPr>
  </w:style>
  <w:style w:type="character" w:customStyle="1" w:styleId="CommentSubjectChar">
    <w:name w:val="Comment Subject Char"/>
    <w:link w:val="CommentSubject"/>
    <w:uiPriority w:val="99"/>
    <w:semiHidden/>
    <w:rsid w:val="00E81705"/>
    <w:rPr>
      <w:rFonts w:ascii="Arial" w:eastAsia="Calibri" w:hAnsi="Arial" w:cs="Times New Roman"/>
      <w:b/>
      <w:bCs/>
      <w:sz w:val="20"/>
      <w:szCs w:val="20"/>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919"/>
    <w:pPr>
      <w:bidi/>
      <w:jc w:val="both"/>
    </w:pPr>
    <w:rPr>
      <w:rFonts w:ascii="Arial" w:hAnsi="Arial"/>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2D12"/>
    <w:pPr>
      <w:tabs>
        <w:tab w:val="center" w:pos="4513"/>
        <w:tab w:val="right" w:pos="9026"/>
      </w:tabs>
    </w:pPr>
  </w:style>
  <w:style w:type="character" w:customStyle="1" w:styleId="HeaderChar">
    <w:name w:val="Header Char"/>
    <w:link w:val="Header"/>
    <w:uiPriority w:val="99"/>
    <w:rsid w:val="00FD2D12"/>
    <w:rPr>
      <w:rFonts w:ascii="Arial" w:eastAsia="Calibri" w:hAnsi="Arial" w:cs="Times New Roman"/>
      <w:lang w:val="en-AU" w:eastAsia="en-AU"/>
    </w:rPr>
  </w:style>
  <w:style w:type="paragraph" w:styleId="Footer">
    <w:name w:val="footer"/>
    <w:basedOn w:val="Normal"/>
    <w:link w:val="FooterChar"/>
    <w:uiPriority w:val="99"/>
    <w:unhideWhenUsed/>
    <w:rsid w:val="00FD2D12"/>
    <w:pPr>
      <w:tabs>
        <w:tab w:val="center" w:pos="4513"/>
        <w:tab w:val="right" w:pos="9026"/>
      </w:tabs>
    </w:pPr>
  </w:style>
  <w:style w:type="character" w:customStyle="1" w:styleId="FooterChar">
    <w:name w:val="Footer Char"/>
    <w:link w:val="Footer"/>
    <w:uiPriority w:val="99"/>
    <w:rsid w:val="00FD2D12"/>
    <w:rPr>
      <w:rFonts w:ascii="Arial" w:eastAsia="Calibri" w:hAnsi="Arial" w:cs="Times New Roman"/>
      <w:lang w:val="en-AU" w:eastAsia="en-AU"/>
    </w:rPr>
  </w:style>
  <w:style w:type="paragraph" w:styleId="BalloonText">
    <w:name w:val="Balloon Text"/>
    <w:basedOn w:val="Normal"/>
    <w:link w:val="BalloonTextChar"/>
    <w:uiPriority w:val="99"/>
    <w:semiHidden/>
    <w:unhideWhenUsed/>
    <w:rsid w:val="00FD2D12"/>
    <w:rPr>
      <w:rFonts w:ascii="Tahoma" w:hAnsi="Tahoma" w:cs="Tahoma"/>
      <w:sz w:val="16"/>
      <w:szCs w:val="16"/>
    </w:rPr>
  </w:style>
  <w:style w:type="character" w:customStyle="1" w:styleId="BalloonTextChar">
    <w:name w:val="Balloon Text Char"/>
    <w:link w:val="BalloonText"/>
    <w:uiPriority w:val="99"/>
    <w:semiHidden/>
    <w:rsid w:val="00FD2D12"/>
    <w:rPr>
      <w:rFonts w:ascii="Tahoma" w:eastAsia="Calibri" w:hAnsi="Tahoma" w:cs="Tahoma"/>
      <w:sz w:val="16"/>
      <w:szCs w:val="16"/>
      <w:lang w:val="en-AU" w:eastAsia="en-AU"/>
    </w:rPr>
  </w:style>
  <w:style w:type="paragraph" w:styleId="FootnoteText">
    <w:name w:val="footnote text"/>
    <w:aliases w:val="Footnote Text Char1,Char3 Char1,Char3,Footnote Text Char Char,Char,fn,Footnote Text Char2,Char3 Char2,Char3 Char2 Char,Char3 Char Char, Char3 Char1, Char3, Char3 Char2"/>
    <w:basedOn w:val="Normal"/>
    <w:link w:val="FootnoteTextChar"/>
    <w:uiPriority w:val="99"/>
    <w:rsid w:val="00E81705"/>
    <w:rPr>
      <w:sz w:val="20"/>
      <w:szCs w:val="20"/>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Char3 Char1 Char, Char3 Char, Char3 Char2 Char"/>
    <w:link w:val="FootnoteText"/>
    <w:uiPriority w:val="99"/>
    <w:rsid w:val="00E81705"/>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BVI fnr, BVI fnr Car Car, BVI fnr Car Car Car Car"/>
    <w:uiPriority w:val="99"/>
    <w:rsid w:val="00E81705"/>
    <w:rPr>
      <w:rFonts w:cs="Times New Roman"/>
      <w:vertAlign w:val="superscript"/>
    </w:rPr>
  </w:style>
  <w:style w:type="paragraph" w:customStyle="1" w:styleId="ColorfulList-Accent11">
    <w:name w:val="Colorful List - Accent 11"/>
    <w:basedOn w:val="Normal"/>
    <w:uiPriority w:val="99"/>
    <w:rsid w:val="00E81705"/>
    <w:pPr>
      <w:ind w:left="720"/>
    </w:pPr>
    <w:rPr>
      <w:rFonts w:ascii="Cambria" w:eastAsia="MS Mincho" w:hAnsi="Cambria"/>
    </w:rPr>
  </w:style>
  <w:style w:type="paragraph" w:styleId="ListParagraph">
    <w:name w:val="List Paragraph"/>
    <w:basedOn w:val="Normal"/>
    <w:uiPriority w:val="34"/>
    <w:qFormat/>
    <w:rsid w:val="00E81705"/>
    <w:pPr>
      <w:ind w:left="720"/>
      <w:contextualSpacing/>
      <w:jc w:val="left"/>
    </w:pPr>
    <w:rPr>
      <w:rFonts w:ascii="Calibri" w:eastAsia="MS Mincho" w:hAnsi="Calibri"/>
      <w:lang w:val="en-GB" w:eastAsia="ja-JP"/>
    </w:rPr>
  </w:style>
  <w:style w:type="character" w:styleId="CommentReference">
    <w:name w:val="annotation reference"/>
    <w:uiPriority w:val="99"/>
    <w:semiHidden/>
    <w:unhideWhenUsed/>
    <w:rsid w:val="00E81705"/>
    <w:rPr>
      <w:sz w:val="16"/>
      <w:szCs w:val="16"/>
    </w:rPr>
  </w:style>
  <w:style w:type="paragraph" w:styleId="CommentText">
    <w:name w:val="annotation text"/>
    <w:basedOn w:val="Normal"/>
    <w:link w:val="CommentTextChar"/>
    <w:uiPriority w:val="99"/>
    <w:semiHidden/>
    <w:unhideWhenUsed/>
    <w:rsid w:val="00E81705"/>
    <w:rPr>
      <w:sz w:val="20"/>
      <w:szCs w:val="20"/>
    </w:rPr>
  </w:style>
  <w:style w:type="character" w:customStyle="1" w:styleId="CommentTextChar">
    <w:name w:val="Comment Text Char"/>
    <w:link w:val="CommentText"/>
    <w:uiPriority w:val="99"/>
    <w:semiHidden/>
    <w:rsid w:val="00E81705"/>
    <w:rPr>
      <w:rFonts w:ascii="Arial" w:eastAsia="Calibri" w:hAnsi="Arial" w:cs="Times New Roman"/>
      <w:sz w:val="20"/>
      <w:szCs w:val="20"/>
      <w:lang w:val="en-AU" w:eastAsia="en-AU"/>
    </w:rPr>
  </w:style>
  <w:style w:type="paragraph" w:styleId="CommentSubject">
    <w:name w:val="annotation subject"/>
    <w:basedOn w:val="CommentText"/>
    <w:next w:val="CommentText"/>
    <w:link w:val="CommentSubjectChar"/>
    <w:uiPriority w:val="99"/>
    <w:semiHidden/>
    <w:unhideWhenUsed/>
    <w:rsid w:val="00E81705"/>
    <w:rPr>
      <w:b/>
      <w:bCs/>
    </w:rPr>
  </w:style>
  <w:style w:type="character" w:customStyle="1" w:styleId="CommentSubjectChar">
    <w:name w:val="Comment Subject Char"/>
    <w:link w:val="CommentSubject"/>
    <w:uiPriority w:val="99"/>
    <w:semiHidden/>
    <w:rsid w:val="00E81705"/>
    <w:rPr>
      <w:rFonts w:ascii="Arial" w:eastAsia="Calibri" w:hAnsi="Arial" w:cs="Times New Roman"/>
      <w:b/>
      <w:bCs/>
      <w:sz w:val="20"/>
      <w:szCs w:val="20"/>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B207A-5283-4F63-AD15-E29090E7F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125</Words>
  <Characters>715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5</cp:revision>
  <dcterms:created xsi:type="dcterms:W3CDTF">2015-02-11T11:46:00Z</dcterms:created>
  <dcterms:modified xsi:type="dcterms:W3CDTF">2015-02-17T09:41:00Z</dcterms:modified>
</cp:coreProperties>
</file>